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4525" w14:textId="1A4DD77A" w:rsidR="00D31AA8" w:rsidRPr="002F2D4E" w:rsidRDefault="00D31AA8" w:rsidP="00844DD0">
      <w:pPr>
        <w:pStyle w:val="3"/>
        <w:widowControl/>
        <w:adjustRightInd w:val="0"/>
        <w:snapToGrid w:val="0"/>
        <w:spacing w:beforeAutospacing="0" w:afterAutospacing="0" w:line="360" w:lineRule="auto"/>
        <w:jc w:val="center"/>
        <w:rPr>
          <w:rFonts w:hint="default"/>
          <w:bCs w:val="0"/>
          <w:sz w:val="28"/>
          <w:szCs w:val="28"/>
        </w:rPr>
      </w:pPr>
      <w:r w:rsidRPr="002F2D4E">
        <w:rPr>
          <w:bCs w:val="0"/>
          <w:sz w:val="28"/>
          <w:szCs w:val="28"/>
        </w:rPr>
        <w:t>本刊</w:t>
      </w:r>
      <w:r w:rsidR="00B25EE5" w:rsidRPr="002F2D4E">
        <w:rPr>
          <w:bCs w:val="0"/>
          <w:sz w:val="28"/>
          <w:szCs w:val="28"/>
        </w:rPr>
        <w:t>关于</w:t>
      </w:r>
      <w:r w:rsidR="000A286E">
        <w:rPr>
          <w:bCs w:val="0"/>
          <w:sz w:val="28"/>
          <w:szCs w:val="28"/>
        </w:rPr>
        <w:t>“</w:t>
      </w:r>
      <w:r w:rsidRPr="002F2D4E">
        <w:rPr>
          <w:bCs w:val="0"/>
          <w:sz w:val="28"/>
          <w:szCs w:val="28"/>
        </w:rPr>
        <w:t>科研伦理</w:t>
      </w:r>
      <w:r w:rsidR="004C3CAD" w:rsidRPr="002F2D4E">
        <w:rPr>
          <w:bCs w:val="0"/>
          <w:sz w:val="28"/>
          <w:szCs w:val="28"/>
        </w:rPr>
        <w:t>、</w:t>
      </w:r>
      <w:r w:rsidR="000A286E">
        <w:rPr>
          <w:bCs w:val="0"/>
          <w:sz w:val="28"/>
          <w:szCs w:val="28"/>
        </w:rPr>
        <w:t>临床</w:t>
      </w:r>
      <w:r w:rsidR="004C3CAD" w:rsidRPr="002F2D4E">
        <w:rPr>
          <w:bCs w:val="0"/>
          <w:sz w:val="28"/>
          <w:szCs w:val="28"/>
        </w:rPr>
        <w:t>医学知情同意</w:t>
      </w:r>
      <w:r w:rsidR="000A286E">
        <w:rPr>
          <w:bCs w:val="0"/>
          <w:sz w:val="28"/>
          <w:szCs w:val="28"/>
        </w:rPr>
        <w:t>”</w:t>
      </w:r>
      <w:r w:rsidRPr="002F2D4E">
        <w:rPr>
          <w:bCs w:val="0"/>
          <w:sz w:val="28"/>
          <w:szCs w:val="28"/>
        </w:rPr>
        <w:t>的说明与</w:t>
      </w:r>
      <w:r w:rsidR="002237E5" w:rsidRPr="002F2D4E">
        <w:rPr>
          <w:bCs w:val="0"/>
          <w:sz w:val="28"/>
          <w:szCs w:val="28"/>
        </w:rPr>
        <w:t>建议</w:t>
      </w:r>
    </w:p>
    <w:p w14:paraId="78EEB9FA" w14:textId="77777777" w:rsidR="00D31AA8" w:rsidRPr="002F2D4E" w:rsidRDefault="00D31AA8" w:rsidP="00844DD0">
      <w:pPr>
        <w:spacing w:line="360" w:lineRule="auto"/>
        <w:rPr>
          <w:rFonts w:ascii="宋体" w:eastAsia="宋体" w:hAnsi="宋体"/>
          <w:szCs w:val="21"/>
        </w:rPr>
      </w:pPr>
    </w:p>
    <w:p w14:paraId="19FCFD2D" w14:textId="0F8AD926" w:rsidR="00C305AB" w:rsidRPr="002F2D4E" w:rsidRDefault="000A7A7D" w:rsidP="00844DD0">
      <w:pPr>
        <w:pStyle w:val="3"/>
        <w:widowControl/>
        <w:adjustRightInd w:val="0"/>
        <w:snapToGrid w:val="0"/>
        <w:spacing w:beforeAutospacing="0" w:afterAutospacing="0" w:line="360" w:lineRule="auto"/>
        <w:jc w:val="both"/>
        <w:rPr>
          <w:rFonts w:hint="default"/>
          <w:bCs w:val="0"/>
          <w:sz w:val="21"/>
          <w:szCs w:val="21"/>
        </w:rPr>
      </w:pPr>
      <w:r w:rsidRPr="002F2D4E">
        <w:rPr>
          <w:bCs w:val="0"/>
          <w:sz w:val="21"/>
          <w:szCs w:val="21"/>
        </w:rPr>
        <w:t>免于</w:t>
      </w:r>
      <w:r w:rsidR="00C305AB" w:rsidRPr="002F2D4E">
        <w:rPr>
          <w:bCs w:val="0"/>
          <w:sz w:val="21"/>
          <w:szCs w:val="21"/>
        </w:rPr>
        <w:t>提供伦理文件的文章：</w:t>
      </w:r>
    </w:p>
    <w:p w14:paraId="19896F82" w14:textId="0D846B15" w:rsidR="00C305AB" w:rsidRPr="002F2D4E" w:rsidRDefault="00C305AB" w:rsidP="00844DD0">
      <w:pPr>
        <w:pStyle w:val="3"/>
        <w:widowControl/>
        <w:adjustRightInd w:val="0"/>
        <w:snapToGrid w:val="0"/>
        <w:spacing w:beforeAutospacing="0" w:afterAutospacing="0" w:line="360" w:lineRule="auto"/>
        <w:jc w:val="both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1</w:t>
      </w:r>
      <w:r w:rsidRPr="002F2D4E">
        <w:rPr>
          <w:rFonts w:hint="default"/>
          <w:b w:val="0"/>
          <w:sz w:val="21"/>
          <w:szCs w:val="21"/>
        </w:rPr>
        <w:t>)</w:t>
      </w:r>
      <w:r w:rsidRPr="002F2D4E">
        <w:rPr>
          <w:b w:val="0"/>
          <w:sz w:val="21"/>
          <w:szCs w:val="21"/>
        </w:rPr>
        <w:t>非动物实验</w:t>
      </w:r>
      <w:r w:rsidR="000A7A7D" w:rsidRPr="002F2D4E">
        <w:rPr>
          <w:b w:val="0"/>
          <w:sz w:val="21"/>
          <w:szCs w:val="21"/>
        </w:rPr>
        <w:t>的</w:t>
      </w:r>
      <w:r w:rsidRPr="002F2D4E">
        <w:rPr>
          <w:b w:val="0"/>
          <w:sz w:val="21"/>
          <w:szCs w:val="21"/>
        </w:rPr>
        <w:t>研究，如单纯细胞实验、生物信息分析等，一般不用伦理审批。</w:t>
      </w:r>
    </w:p>
    <w:p w14:paraId="48877EA1" w14:textId="7DC784A9" w:rsidR="00C305AB" w:rsidRPr="002F2D4E" w:rsidRDefault="00C305AB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b w:val="0"/>
          <w:sz w:val="21"/>
          <w:szCs w:val="21"/>
        </w:rPr>
      </w:pPr>
      <w:r w:rsidRPr="002F2D4E">
        <w:rPr>
          <w:rFonts w:hint="default"/>
          <w:b w:val="0"/>
          <w:sz w:val="21"/>
          <w:szCs w:val="21"/>
        </w:rPr>
        <w:t>2)</w:t>
      </w:r>
      <w:r w:rsidRPr="002F2D4E">
        <w:rPr>
          <w:b w:val="0"/>
          <w:sz w:val="21"/>
          <w:szCs w:val="21"/>
        </w:rPr>
        <w:t>不涉及动物或人体</w:t>
      </w:r>
      <w:r w:rsidR="000A7A7D" w:rsidRPr="002F2D4E">
        <w:rPr>
          <w:b w:val="0"/>
          <w:sz w:val="21"/>
          <w:szCs w:val="21"/>
        </w:rPr>
        <w:t>试验</w:t>
      </w:r>
      <w:r w:rsidRPr="002F2D4E">
        <w:rPr>
          <w:b w:val="0"/>
          <w:sz w:val="21"/>
          <w:szCs w:val="21"/>
        </w:rPr>
        <w:t>的文章，如综述、管理等类型文章，一般不用伦理审批。</w:t>
      </w:r>
    </w:p>
    <w:p w14:paraId="491A88C0" w14:textId="77777777" w:rsidR="00C305AB" w:rsidRPr="002F2D4E" w:rsidRDefault="00C305AB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sz w:val="21"/>
          <w:szCs w:val="21"/>
        </w:rPr>
      </w:pPr>
    </w:p>
    <w:p w14:paraId="532D0565" w14:textId="22D3F201" w:rsidR="008E5AEF" w:rsidRPr="002F2D4E" w:rsidRDefault="009D1EE2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sz w:val="21"/>
          <w:szCs w:val="21"/>
        </w:rPr>
      </w:pPr>
      <w:r w:rsidRPr="002F2D4E">
        <w:rPr>
          <w:sz w:val="21"/>
          <w:szCs w:val="21"/>
        </w:rPr>
        <w:t>1</w:t>
      </w:r>
      <w:r w:rsidRPr="002F2D4E">
        <w:rPr>
          <w:rFonts w:hint="default"/>
          <w:sz w:val="21"/>
          <w:szCs w:val="21"/>
        </w:rPr>
        <w:t xml:space="preserve"> </w:t>
      </w:r>
      <w:r w:rsidR="00B076EA" w:rsidRPr="002F2D4E">
        <w:rPr>
          <w:sz w:val="21"/>
          <w:szCs w:val="21"/>
        </w:rPr>
        <w:t>基础研究</w:t>
      </w:r>
    </w:p>
    <w:p w14:paraId="61B50C77" w14:textId="11C1E396" w:rsidR="008E5AEF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0"/>
        <w:jc w:val="both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涉及动物</w:t>
      </w:r>
      <w:r w:rsidR="00B076EA" w:rsidRPr="002F2D4E">
        <w:rPr>
          <w:b w:val="0"/>
          <w:sz w:val="21"/>
          <w:szCs w:val="21"/>
        </w:rPr>
        <w:t>（</w:t>
      </w:r>
      <w:r w:rsidRPr="002F2D4E">
        <w:rPr>
          <w:b w:val="0"/>
          <w:sz w:val="21"/>
          <w:szCs w:val="21"/>
        </w:rPr>
        <w:t>鼠、兔、犬、猴、猪等</w:t>
      </w:r>
      <w:r w:rsidR="00B076EA" w:rsidRPr="002F2D4E">
        <w:rPr>
          <w:b w:val="0"/>
          <w:sz w:val="21"/>
          <w:szCs w:val="21"/>
        </w:rPr>
        <w:t>）</w:t>
      </w:r>
      <w:r w:rsidRPr="002F2D4E">
        <w:rPr>
          <w:b w:val="0"/>
          <w:sz w:val="21"/>
          <w:szCs w:val="21"/>
        </w:rPr>
        <w:t>实验的，不仅仅要</w:t>
      </w:r>
      <w:r w:rsidR="00B076EA" w:rsidRPr="002F2D4E">
        <w:rPr>
          <w:b w:val="0"/>
          <w:sz w:val="21"/>
          <w:szCs w:val="21"/>
        </w:rPr>
        <w:t>有机构名称和</w:t>
      </w:r>
      <w:r w:rsidRPr="002F2D4E">
        <w:rPr>
          <w:b w:val="0"/>
          <w:sz w:val="21"/>
          <w:szCs w:val="21"/>
        </w:rPr>
        <w:t>伦理批号（有的是动物伦理委员会，或者医院伦理委员会），还必须有动物生产许可证号</w:t>
      </w:r>
      <w:r w:rsidR="00B076EA" w:rsidRPr="002F2D4E">
        <w:rPr>
          <w:b w:val="0"/>
          <w:sz w:val="21"/>
          <w:szCs w:val="21"/>
        </w:rPr>
        <w:t>（</w:t>
      </w:r>
      <w:r w:rsidRPr="002F2D4E">
        <w:rPr>
          <w:b w:val="0"/>
          <w:sz w:val="21"/>
          <w:szCs w:val="21"/>
        </w:rPr>
        <w:t>表明有生产动物的资质</w:t>
      </w:r>
      <w:r w:rsidR="00B076EA" w:rsidRPr="002F2D4E">
        <w:rPr>
          <w:b w:val="0"/>
          <w:sz w:val="21"/>
          <w:szCs w:val="21"/>
        </w:rPr>
        <w:t>）</w:t>
      </w:r>
      <w:r w:rsidRPr="002F2D4E">
        <w:rPr>
          <w:b w:val="0"/>
          <w:sz w:val="21"/>
          <w:szCs w:val="21"/>
        </w:rPr>
        <w:t>和动物使用许可证号</w:t>
      </w:r>
      <w:r w:rsidR="00B076EA" w:rsidRPr="002F2D4E">
        <w:rPr>
          <w:b w:val="0"/>
          <w:sz w:val="21"/>
          <w:szCs w:val="21"/>
        </w:rPr>
        <w:t>（</w:t>
      </w:r>
      <w:r w:rsidRPr="002F2D4E">
        <w:rPr>
          <w:b w:val="0"/>
          <w:sz w:val="21"/>
          <w:szCs w:val="21"/>
        </w:rPr>
        <w:t>表明有使用动物的资质</w:t>
      </w:r>
      <w:r w:rsidR="00B076EA" w:rsidRPr="002F2D4E">
        <w:rPr>
          <w:b w:val="0"/>
          <w:sz w:val="21"/>
          <w:szCs w:val="21"/>
        </w:rPr>
        <w:t>）</w:t>
      </w:r>
      <w:r w:rsidRPr="002F2D4E">
        <w:rPr>
          <w:b w:val="0"/>
          <w:sz w:val="21"/>
          <w:szCs w:val="21"/>
        </w:rPr>
        <w:t>，这两个号在</w:t>
      </w:r>
      <w:hyperlink r:id="rId7" w:tgtFrame="https://www.baidu.com/_blank" w:history="1">
        <w:r w:rsidRPr="002F2D4E">
          <w:rPr>
            <w:b w:val="0"/>
            <w:sz w:val="21"/>
            <w:szCs w:val="21"/>
          </w:rPr>
          <w:t>中国实验动物信息网</w:t>
        </w:r>
      </w:hyperlink>
      <w:r w:rsidRPr="002F2D4E">
        <w:rPr>
          <w:b w:val="0"/>
          <w:sz w:val="21"/>
          <w:szCs w:val="21"/>
        </w:rPr>
        <w:t>的许可证查询系统可查：</w:t>
      </w:r>
      <w:r w:rsidRPr="002F2D4E">
        <w:rPr>
          <w:rFonts w:hint="default"/>
          <w:b w:val="0"/>
          <w:sz w:val="21"/>
          <w:szCs w:val="21"/>
        </w:rPr>
        <w:t>https://www.lascn.net/permit/searchpermit.aspx</w:t>
      </w:r>
      <w:r w:rsidRPr="002F2D4E">
        <w:rPr>
          <w:b w:val="0"/>
          <w:sz w:val="21"/>
          <w:szCs w:val="21"/>
        </w:rPr>
        <w:t>，查询显示在有效期内的，均是有正规许可证的</w:t>
      </w:r>
      <w:r w:rsidR="00B076EA" w:rsidRPr="002F2D4E">
        <w:rPr>
          <w:b w:val="0"/>
          <w:sz w:val="21"/>
          <w:szCs w:val="21"/>
        </w:rPr>
        <w:t>。</w:t>
      </w:r>
    </w:p>
    <w:p w14:paraId="79AC16FB" w14:textId="77777777" w:rsidR="008E5AEF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0"/>
        <w:jc w:val="both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同时，伦理编号所指明的年限必须早于实验开展的年月份。</w:t>
      </w:r>
    </w:p>
    <w:p w14:paraId="7DF718FB" w14:textId="33107677" w:rsidR="008E5AEF" w:rsidRPr="002F2D4E" w:rsidRDefault="00B076EA" w:rsidP="002F2D4E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2F2D4E">
        <w:rPr>
          <w:rFonts w:ascii="宋体" w:eastAsia="宋体" w:hAnsi="宋体" w:hint="eastAsia"/>
          <w:szCs w:val="21"/>
        </w:rPr>
        <w:t>在文章中的材料与方法部分要有标识，如图中例子：</w:t>
      </w:r>
    </w:p>
    <w:p w14:paraId="0B865C35" w14:textId="77777777" w:rsidR="008E5AEF" w:rsidRPr="002F2D4E" w:rsidRDefault="00980B5B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/>
          <w:noProof/>
          <w:szCs w:val="21"/>
        </w:rPr>
        <w:drawing>
          <wp:inline distT="0" distB="0" distL="114300" distR="114300" wp14:anchorId="69B50DD7" wp14:editId="1F937E64">
            <wp:extent cx="4222750" cy="31057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961" cy="31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1D05" w14:textId="77777777" w:rsidR="008E5AEF" w:rsidRPr="002F2D4E" w:rsidRDefault="00980B5B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/>
          <w:noProof/>
          <w:szCs w:val="21"/>
        </w:rPr>
        <w:drawing>
          <wp:inline distT="0" distB="0" distL="114300" distR="114300" wp14:anchorId="090A09C0" wp14:editId="6AEAC577">
            <wp:extent cx="3994150" cy="18369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805" cy="18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1265" w14:textId="77777777" w:rsidR="008E5AEF" w:rsidRPr="002F2D4E" w:rsidRDefault="00980B5B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/>
          <w:noProof/>
          <w:szCs w:val="21"/>
        </w:rPr>
        <w:lastRenderedPageBreak/>
        <w:drawing>
          <wp:inline distT="0" distB="0" distL="114300" distR="114300" wp14:anchorId="5C79C805" wp14:editId="1451873E">
            <wp:extent cx="5306761" cy="27686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515" cy="2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0882" w14:textId="76F351E8" w:rsidR="008E5AEF" w:rsidRPr="002F2D4E" w:rsidRDefault="00980B5B" w:rsidP="00844DD0">
      <w:pPr>
        <w:adjustRightInd w:val="0"/>
        <w:snapToGrid w:val="0"/>
        <w:spacing w:line="360" w:lineRule="auto"/>
        <w:rPr>
          <w:rFonts w:ascii="宋体" w:eastAsia="宋体" w:hAnsi="宋体" w:hint="eastAsia"/>
          <w:szCs w:val="21"/>
        </w:rPr>
      </w:pPr>
      <w:r w:rsidRPr="002F2D4E">
        <w:rPr>
          <w:rFonts w:ascii="宋体" w:eastAsia="宋体" w:hAnsi="宋体"/>
          <w:noProof/>
          <w:szCs w:val="21"/>
        </w:rPr>
        <w:drawing>
          <wp:inline distT="0" distB="0" distL="114300" distR="114300" wp14:anchorId="34BB8609" wp14:editId="0513AB69">
            <wp:extent cx="5424078" cy="11938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659" cy="12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2CE2" w14:textId="77777777" w:rsidR="008E5AEF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sz w:val="21"/>
          <w:szCs w:val="21"/>
        </w:rPr>
      </w:pPr>
      <w:r w:rsidRPr="002F2D4E">
        <w:rPr>
          <w:sz w:val="21"/>
          <w:szCs w:val="21"/>
        </w:rPr>
        <w:t>2</w:t>
      </w:r>
      <w:r w:rsidR="00B076EA" w:rsidRPr="002F2D4E">
        <w:rPr>
          <w:sz w:val="21"/>
          <w:szCs w:val="21"/>
        </w:rPr>
        <w:t>临床研究</w:t>
      </w:r>
    </w:p>
    <w:p w14:paraId="718AB3D6" w14:textId="519C15D8" w:rsidR="00B076EA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0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涉</w:t>
      </w:r>
      <w:r w:rsidR="00B076EA" w:rsidRPr="002F2D4E">
        <w:rPr>
          <w:b w:val="0"/>
          <w:sz w:val="21"/>
          <w:szCs w:val="21"/>
        </w:rPr>
        <w:t>及</w:t>
      </w:r>
      <w:r w:rsidR="000A7A7D" w:rsidRPr="002F2D4E">
        <w:rPr>
          <w:b w:val="0"/>
          <w:sz w:val="21"/>
          <w:szCs w:val="21"/>
        </w:rPr>
        <w:t>人体</w:t>
      </w:r>
      <w:r w:rsidR="00B076EA" w:rsidRPr="002F2D4E">
        <w:rPr>
          <w:b w:val="0"/>
          <w:sz w:val="21"/>
          <w:szCs w:val="21"/>
        </w:rPr>
        <w:t>的相关试验</w:t>
      </w:r>
      <w:r w:rsidR="000A7A7D" w:rsidRPr="002F2D4E">
        <w:rPr>
          <w:b w:val="0"/>
          <w:sz w:val="21"/>
          <w:szCs w:val="21"/>
        </w:rPr>
        <w:t>类文章</w:t>
      </w:r>
      <w:r w:rsidR="00B076EA" w:rsidRPr="002F2D4E">
        <w:rPr>
          <w:b w:val="0"/>
          <w:sz w:val="21"/>
          <w:szCs w:val="21"/>
        </w:rPr>
        <w:t>，</w:t>
      </w:r>
      <w:r w:rsidR="000A7A7D" w:rsidRPr="002F2D4E">
        <w:rPr>
          <w:b w:val="0"/>
          <w:sz w:val="21"/>
          <w:szCs w:val="21"/>
        </w:rPr>
        <w:t>无论</w:t>
      </w:r>
      <w:r w:rsidR="00B076EA" w:rsidRPr="002F2D4E">
        <w:rPr>
          <w:b w:val="0"/>
          <w:sz w:val="21"/>
          <w:szCs w:val="21"/>
        </w:rPr>
        <w:t>是前瞻性研究还是回顾性研究，都需要伦理审批。</w:t>
      </w:r>
      <w:r w:rsidR="00BA3309" w:rsidRPr="002F2D4E">
        <w:rPr>
          <w:b w:val="0"/>
          <w:sz w:val="21"/>
          <w:szCs w:val="21"/>
        </w:rPr>
        <w:t>同样在资料与方法中应注明伦理机构和伦理批准号。</w:t>
      </w:r>
    </w:p>
    <w:p w14:paraId="4BFEDE32" w14:textId="28B0B7D7" w:rsidR="008E5AEF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0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特点是前瞻性研究，伦理编号所指明的年限必须早于最早收集病例的年月份；而回顾性研究，伦理编号所指明的年限必须晚于最晚收集病例的年月份，如下图</w:t>
      </w:r>
      <w:r w:rsidR="002F2D4E">
        <w:rPr>
          <w:b w:val="0"/>
          <w:sz w:val="21"/>
          <w:szCs w:val="21"/>
        </w:rPr>
        <w:t>：</w:t>
      </w:r>
    </w:p>
    <w:p w14:paraId="6BF96FC0" w14:textId="03BC563B" w:rsidR="008E5AEF" w:rsidRDefault="00980B5B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，</w:t>
      </w:r>
      <w:r w:rsidRPr="002F2D4E">
        <w:rPr>
          <w:rFonts w:ascii="宋体" w:eastAsia="宋体" w:hAnsi="宋体"/>
          <w:noProof/>
          <w:szCs w:val="21"/>
        </w:rPr>
        <w:drawing>
          <wp:inline distT="0" distB="0" distL="114300" distR="114300" wp14:anchorId="5A8EC807" wp14:editId="1BBF1058">
            <wp:extent cx="4220989" cy="3371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646" cy="34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B30B" w14:textId="77777777" w:rsidR="000A286E" w:rsidRDefault="000A286E" w:rsidP="00844DD0">
      <w:pPr>
        <w:adjustRightInd w:val="0"/>
        <w:snapToGrid w:val="0"/>
        <w:spacing w:line="360" w:lineRule="auto"/>
        <w:rPr>
          <w:rFonts w:ascii="宋体" w:eastAsia="宋体" w:hAnsi="宋体" w:hint="eastAsia"/>
          <w:szCs w:val="21"/>
        </w:rPr>
      </w:pPr>
    </w:p>
    <w:p w14:paraId="1CADA6BA" w14:textId="77777777" w:rsidR="000A286E" w:rsidRPr="002F2D4E" w:rsidRDefault="000A286E" w:rsidP="00844DD0">
      <w:pPr>
        <w:adjustRightInd w:val="0"/>
        <w:snapToGrid w:val="0"/>
        <w:spacing w:line="360" w:lineRule="auto"/>
        <w:rPr>
          <w:rFonts w:ascii="宋体" w:eastAsia="宋体" w:hAnsi="宋体" w:hint="eastAsia"/>
          <w:szCs w:val="21"/>
        </w:rPr>
      </w:pPr>
    </w:p>
    <w:p w14:paraId="3320A685" w14:textId="77777777" w:rsidR="006B1DD2" w:rsidRPr="002F2D4E" w:rsidRDefault="00980B5B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2"/>
        <w:rPr>
          <w:rFonts w:hint="default"/>
          <w:b w:val="0"/>
          <w:sz w:val="21"/>
          <w:szCs w:val="21"/>
        </w:rPr>
      </w:pPr>
      <w:r w:rsidRPr="002F2D4E">
        <w:rPr>
          <w:noProof/>
          <w:sz w:val="21"/>
          <w:szCs w:val="21"/>
        </w:rPr>
        <w:drawing>
          <wp:inline distT="0" distB="0" distL="114300" distR="114300" wp14:anchorId="3E2593B6" wp14:editId="4627D878">
            <wp:extent cx="5820299" cy="530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909" cy="53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760E" w14:textId="77777777" w:rsidR="000A7A7D" w:rsidRDefault="000A7A7D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bCs w:val="0"/>
          <w:sz w:val="21"/>
          <w:szCs w:val="21"/>
        </w:rPr>
      </w:pPr>
    </w:p>
    <w:p w14:paraId="5E35F56E" w14:textId="77777777" w:rsidR="000A286E" w:rsidRPr="000A286E" w:rsidRDefault="000A286E" w:rsidP="000A286E">
      <w:pPr>
        <w:rPr>
          <w:rFonts w:hint="eastAsia"/>
        </w:rPr>
      </w:pPr>
    </w:p>
    <w:p w14:paraId="0FBFE3D4" w14:textId="77777777" w:rsidR="000A286E" w:rsidRPr="000A286E" w:rsidRDefault="000A286E" w:rsidP="000A286E">
      <w:pPr>
        <w:rPr>
          <w:rFonts w:hint="eastAsia"/>
        </w:rPr>
      </w:pPr>
    </w:p>
    <w:p w14:paraId="2A84A1A4" w14:textId="2FB56039" w:rsidR="000A7A7D" w:rsidRPr="000A286E" w:rsidRDefault="000A7A7D" w:rsidP="00844DD0"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hint="default"/>
          <w:bCs w:val="0"/>
          <w:sz w:val="24"/>
          <w:szCs w:val="24"/>
        </w:rPr>
      </w:pPr>
      <w:r w:rsidRPr="000A286E">
        <w:rPr>
          <w:bCs w:val="0"/>
          <w:sz w:val="24"/>
          <w:szCs w:val="24"/>
        </w:rPr>
        <w:t>3</w:t>
      </w:r>
      <w:r w:rsidRPr="000A286E">
        <w:rPr>
          <w:rFonts w:hint="default"/>
          <w:bCs w:val="0"/>
          <w:sz w:val="24"/>
          <w:szCs w:val="24"/>
        </w:rPr>
        <w:t xml:space="preserve"> </w:t>
      </w:r>
      <w:r w:rsidR="000A286E">
        <w:rPr>
          <w:bCs w:val="0"/>
          <w:sz w:val="24"/>
          <w:szCs w:val="24"/>
        </w:rPr>
        <w:t>关于临床医学中“</w:t>
      </w:r>
      <w:r w:rsidRPr="000A286E">
        <w:rPr>
          <w:bCs w:val="0"/>
          <w:sz w:val="24"/>
          <w:szCs w:val="24"/>
        </w:rPr>
        <w:t>知情同意</w:t>
      </w:r>
      <w:r w:rsidR="000A286E">
        <w:rPr>
          <w:bCs w:val="0"/>
          <w:sz w:val="24"/>
          <w:szCs w:val="24"/>
        </w:rPr>
        <w:t>”的问题</w:t>
      </w:r>
    </w:p>
    <w:p w14:paraId="56E0ACC3" w14:textId="1D479923" w:rsidR="006B1DD2" w:rsidRPr="002F2D4E" w:rsidRDefault="006B1DD2" w:rsidP="00844DD0">
      <w:pPr>
        <w:pStyle w:val="3"/>
        <w:widowControl/>
        <w:adjustRightInd w:val="0"/>
        <w:snapToGrid w:val="0"/>
        <w:spacing w:beforeAutospacing="0" w:afterAutospacing="0" w:line="360" w:lineRule="auto"/>
        <w:ind w:firstLineChars="200" w:firstLine="420"/>
        <w:rPr>
          <w:rFonts w:hint="default"/>
          <w:b w:val="0"/>
          <w:sz w:val="21"/>
          <w:szCs w:val="21"/>
        </w:rPr>
      </w:pPr>
      <w:r w:rsidRPr="002F2D4E">
        <w:rPr>
          <w:b w:val="0"/>
          <w:sz w:val="21"/>
          <w:szCs w:val="21"/>
        </w:rPr>
        <w:t>另有规范要求是关于</w:t>
      </w:r>
      <w:r w:rsidR="002F2D4E">
        <w:rPr>
          <w:b w:val="0"/>
          <w:sz w:val="21"/>
          <w:szCs w:val="21"/>
        </w:rPr>
        <w:t>人体试验中，受试者</w:t>
      </w:r>
      <w:r w:rsidR="002F2D4E">
        <w:rPr>
          <w:rFonts w:hint="default"/>
          <w:b w:val="0"/>
          <w:sz w:val="21"/>
          <w:szCs w:val="21"/>
        </w:rPr>
        <w:t>/</w:t>
      </w:r>
      <w:r w:rsidR="002F2D4E">
        <w:rPr>
          <w:b w:val="0"/>
          <w:sz w:val="21"/>
          <w:szCs w:val="21"/>
        </w:rPr>
        <w:t>研究对象</w:t>
      </w:r>
      <w:r w:rsidRPr="002F2D4E">
        <w:rPr>
          <w:bCs w:val="0"/>
          <w:sz w:val="21"/>
          <w:szCs w:val="21"/>
        </w:rPr>
        <w:t>知情同意</w:t>
      </w:r>
      <w:r w:rsidRPr="002F2D4E">
        <w:rPr>
          <w:b w:val="0"/>
          <w:sz w:val="21"/>
          <w:szCs w:val="21"/>
        </w:rPr>
        <w:t>情况：一般前瞻性研究，必须写清楚受试者</w:t>
      </w:r>
      <w:r w:rsidR="004C3CAD" w:rsidRPr="002F2D4E">
        <w:rPr>
          <w:b w:val="0"/>
          <w:sz w:val="21"/>
          <w:szCs w:val="21"/>
        </w:rPr>
        <w:t>/研究对象</w:t>
      </w:r>
      <w:r w:rsidR="000A286E">
        <w:rPr>
          <w:b w:val="0"/>
          <w:sz w:val="21"/>
          <w:szCs w:val="21"/>
        </w:rPr>
        <w:t>本人</w:t>
      </w:r>
      <w:r w:rsidRPr="002F2D4E">
        <w:rPr>
          <w:b w:val="0"/>
          <w:sz w:val="21"/>
          <w:szCs w:val="21"/>
        </w:rPr>
        <w:t>或家属知情同意情况；而回顾性研究可以征得受试者</w:t>
      </w:r>
      <w:r w:rsidR="004C3CAD" w:rsidRPr="002F2D4E">
        <w:rPr>
          <w:b w:val="0"/>
          <w:sz w:val="21"/>
          <w:szCs w:val="21"/>
        </w:rPr>
        <w:t>/研究对象</w:t>
      </w:r>
      <w:r w:rsidRPr="002F2D4E">
        <w:rPr>
          <w:b w:val="0"/>
          <w:sz w:val="21"/>
          <w:szCs w:val="21"/>
        </w:rPr>
        <w:t>或家属知情同意，也可以视研究情况免于知情同意（于文章中注明）。</w:t>
      </w:r>
    </w:p>
    <w:p w14:paraId="5B410DA3" w14:textId="0450A28A" w:rsidR="008E5AEF" w:rsidRPr="002F2D4E" w:rsidRDefault="008E5AEF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098608CE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2F2249E4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735C3A63" w14:textId="77777777" w:rsidR="00787509" w:rsidRPr="002F2D4E" w:rsidRDefault="00787509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5213F1C7" w14:textId="77777777" w:rsidR="00787509" w:rsidRPr="002F2D4E" w:rsidRDefault="00787509" w:rsidP="00844DD0">
      <w:pPr>
        <w:adjustRightInd w:val="0"/>
        <w:snapToGrid w:val="0"/>
        <w:spacing w:line="360" w:lineRule="auto"/>
        <w:rPr>
          <w:rFonts w:ascii="宋体" w:eastAsia="宋体" w:hAnsi="宋体" w:hint="eastAsia"/>
          <w:szCs w:val="21"/>
        </w:rPr>
      </w:pPr>
    </w:p>
    <w:p w14:paraId="7D6BAA33" w14:textId="09B1BAF5" w:rsidR="009D1EE2" w:rsidRPr="000A286E" w:rsidRDefault="009D1EE2" w:rsidP="00844DD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0A286E">
        <w:rPr>
          <w:rFonts w:ascii="宋体" w:eastAsia="宋体" w:hAnsi="宋体" w:hint="eastAsia"/>
          <w:b/>
          <w:bCs/>
          <w:sz w:val="28"/>
          <w:szCs w:val="28"/>
        </w:rPr>
        <w:lastRenderedPageBreak/>
        <w:t>关于脚注“利益冲突</w:t>
      </w:r>
      <w:r w:rsidR="00787509" w:rsidRPr="000A286E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0A286E">
        <w:rPr>
          <w:rFonts w:ascii="宋体" w:eastAsia="宋体" w:hAnsi="宋体" w:hint="eastAsia"/>
          <w:b/>
          <w:bCs/>
          <w:sz w:val="28"/>
          <w:szCs w:val="28"/>
        </w:rPr>
        <w:t>伦理</w:t>
      </w:r>
      <w:r w:rsidR="00787509" w:rsidRPr="000A286E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0A286E">
        <w:rPr>
          <w:rFonts w:ascii="宋体" w:eastAsia="宋体" w:hAnsi="宋体" w:hint="eastAsia"/>
          <w:b/>
          <w:bCs/>
          <w:sz w:val="28"/>
          <w:szCs w:val="28"/>
        </w:rPr>
        <w:t>知情同意”的撰写建议</w:t>
      </w:r>
    </w:p>
    <w:p w14:paraId="78BFAE2B" w14:textId="77777777" w:rsidR="00844DD0" w:rsidRPr="002F2D4E" w:rsidRDefault="00844DD0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266D51C0" w14:textId="5C39250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1</w:t>
      </w:r>
      <w:r w:rsidRPr="002F2D4E">
        <w:rPr>
          <w:rFonts w:ascii="宋体" w:eastAsia="宋体" w:hAnsi="宋体"/>
          <w:b/>
          <w:bCs/>
          <w:szCs w:val="21"/>
        </w:rPr>
        <w:t xml:space="preserve"> </w:t>
      </w:r>
      <w:r w:rsidRPr="002F2D4E">
        <w:rPr>
          <w:rFonts w:ascii="宋体" w:eastAsia="宋体" w:hAnsi="宋体" w:hint="eastAsia"/>
          <w:b/>
          <w:bCs/>
          <w:szCs w:val="21"/>
        </w:rPr>
        <w:t>利益冲突</w:t>
      </w:r>
    </w:p>
    <w:p w14:paraId="4AE609E4" w14:textId="08AEF099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如果</w:t>
      </w:r>
      <w:r w:rsidR="00844DD0" w:rsidRPr="002F2D4E">
        <w:rPr>
          <w:rFonts w:ascii="宋体" w:eastAsia="宋体" w:hAnsi="宋体" w:hint="eastAsia"/>
          <w:szCs w:val="21"/>
        </w:rPr>
        <w:t>作者文章中</w:t>
      </w:r>
      <w:r w:rsidRPr="002F2D4E">
        <w:rPr>
          <w:rFonts w:ascii="宋体" w:eastAsia="宋体" w:hAnsi="宋体" w:hint="eastAsia"/>
          <w:szCs w:val="21"/>
        </w:rPr>
        <w:t>“所有作者均声明不存在利益冲突”，</w:t>
      </w:r>
      <w:r w:rsidR="00844DD0" w:rsidRPr="002F2D4E">
        <w:rPr>
          <w:rFonts w:ascii="宋体" w:eastAsia="宋体" w:hAnsi="宋体" w:hint="eastAsia"/>
          <w:szCs w:val="21"/>
        </w:rPr>
        <w:t>可直接写“无”：</w:t>
      </w:r>
    </w:p>
    <w:p w14:paraId="7616532E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 xml:space="preserve">利益冲突：无  </w:t>
      </w:r>
    </w:p>
    <w:p w14:paraId="5182065E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043B2B54" w14:textId="174D56FB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2</w:t>
      </w:r>
      <w:r w:rsidRPr="002F2D4E">
        <w:rPr>
          <w:rFonts w:ascii="宋体" w:eastAsia="宋体" w:hAnsi="宋体"/>
          <w:b/>
          <w:bCs/>
          <w:szCs w:val="21"/>
        </w:rPr>
        <w:t xml:space="preserve"> </w:t>
      </w:r>
      <w:r w:rsidRPr="002F2D4E">
        <w:rPr>
          <w:rFonts w:ascii="宋体" w:eastAsia="宋体" w:hAnsi="宋体" w:hint="eastAsia"/>
          <w:b/>
          <w:bCs/>
          <w:szCs w:val="21"/>
        </w:rPr>
        <w:t>伦理</w:t>
      </w:r>
      <w:r w:rsidR="00844DD0" w:rsidRPr="002F2D4E">
        <w:rPr>
          <w:rFonts w:ascii="宋体" w:eastAsia="宋体" w:hAnsi="宋体" w:hint="eastAsia"/>
          <w:b/>
          <w:bCs/>
          <w:szCs w:val="21"/>
        </w:rPr>
        <w:t>问题</w:t>
      </w:r>
    </w:p>
    <w:p w14:paraId="6CF9ED8F" w14:textId="53835153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可能</w:t>
      </w:r>
      <w:r w:rsidR="000A286E">
        <w:rPr>
          <w:rFonts w:ascii="宋体" w:eastAsia="宋体" w:hAnsi="宋体" w:hint="eastAsia"/>
          <w:b/>
          <w:bCs/>
          <w:szCs w:val="21"/>
        </w:rPr>
        <w:t>会出现</w:t>
      </w:r>
      <w:r w:rsidR="00844DD0" w:rsidRPr="002F2D4E">
        <w:rPr>
          <w:rFonts w:ascii="宋体" w:eastAsia="宋体" w:hAnsi="宋体" w:hint="eastAsia"/>
          <w:b/>
          <w:bCs/>
          <w:szCs w:val="21"/>
        </w:rPr>
        <w:t>以下</w:t>
      </w:r>
      <w:r w:rsidRPr="002F2D4E">
        <w:rPr>
          <w:rFonts w:ascii="宋体" w:eastAsia="宋体" w:hAnsi="宋体" w:hint="eastAsia"/>
          <w:b/>
          <w:bCs/>
          <w:szCs w:val="21"/>
        </w:rPr>
        <w:t>三种情况：</w:t>
      </w:r>
    </w:p>
    <w:p w14:paraId="4B1B820E" w14:textId="36424203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2.1 </w:t>
      </w:r>
      <w:r w:rsidRPr="002F2D4E">
        <w:rPr>
          <w:rFonts w:ascii="宋体" w:eastAsia="宋体" w:hAnsi="宋体" w:hint="eastAsia"/>
          <w:b/>
          <w:bCs/>
          <w:szCs w:val="21"/>
        </w:rPr>
        <w:t>不涉及伦理审查</w:t>
      </w:r>
      <w:r w:rsidR="000A286E">
        <w:rPr>
          <w:rFonts w:ascii="宋体" w:eastAsia="宋体" w:hAnsi="宋体" w:hint="eastAsia"/>
          <w:b/>
          <w:bCs/>
          <w:szCs w:val="21"/>
        </w:rPr>
        <w:t>情况</w:t>
      </w:r>
      <w:r w:rsidRPr="002F2D4E">
        <w:rPr>
          <w:rFonts w:ascii="宋体" w:eastAsia="宋体" w:hAnsi="宋体" w:hint="eastAsia"/>
          <w:b/>
          <w:bCs/>
          <w:szCs w:val="21"/>
        </w:rPr>
        <w:t>：</w:t>
      </w:r>
    </w:p>
    <w:p w14:paraId="79593DB5" w14:textId="5A0B854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有</w:t>
      </w:r>
      <w:r w:rsidR="000A286E">
        <w:rPr>
          <w:rFonts w:ascii="宋体" w:eastAsia="宋体" w:hAnsi="宋体" w:hint="eastAsia"/>
          <w:szCs w:val="21"/>
        </w:rPr>
        <w:t>些文章</w:t>
      </w:r>
      <w:r w:rsidRPr="002F2D4E">
        <w:rPr>
          <w:rFonts w:ascii="宋体" w:eastAsia="宋体" w:hAnsi="宋体" w:hint="eastAsia"/>
          <w:szCs w:val="21"/>
        </w:rPr>
        <w:t>不涉及动物或人的</w:t>
      </w:r>
      <w:r w:rsidR="00844DD0" w:rsidRPr="002F2D4E">
        <w:rPr>
          <w:rFonts w:ascii="宋体" w:eastAsia="宋体" w:hAnsi="宋体" w:hint="eastAsia"/>
          <w:szCs w:val="21"/>
        </w:rPr>
        <w:t>实验</w:t>
      </w:r>
      <w:r w:rsidRPr="002F2D4E">
        <w:rPr>
          <w:rFonts w:ascii="宋体" w:eastAsia="宋体" w:hAnsi="宋体" w:hint="eastAsia"/>
          <w:szCs w:val="21"/>
        </w:rPr>
        <w:t>，比如细胞实验类文章，管理、综述等类型文章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因为</w:t>
      </w:r>
      <w:r w:rsidR="00844DD0" w:rsidRPr="002F2D4E">
        <w:rPr>
          <w:rFonts w:ascii="宋体" w:eastAsia="宋体" w:hAnsi="宋体" w:hint="eastAsia"/>
          <w:szCs w:val="21"/>
        </w:rPr>
        <w:t>这</w:t>
      </w:r>
      <w:r w:rsidR="000A286E">
        <w:rPr>
          <w:rFonts w:ascii="宋体" w:eastAsia="宋体" w:hAnsi="宋体" w:hint="eastAsia"/>
          <w:szCs w:val="21"/>
        </w:rPr>
        <w:t>些类型的文章</w:t>
      </w:r>
      <w:r w:rsidRPr="002F2D4E">
        <w:rPr>
          <w:rFonts w:ascii="宋体" w:eastAsia="宋体" w:hAnsi="宋体" w:hint="eastAsia"/>
          <w:szCs w:val="21"/>
        </w:rPr>
        <w:t>不涉及伦理审查，也不存在“伦理批号”，此时可以考虑这样</w:t>
      </w:r>
      <w:r w:rsidR="00844DD0" w:rsidRPr="002F2D4E">
        <w:rPr>
          <w:rFonts w:ascii="宋体" w:eastAsia="宋体" w:hAnsi="宋体" w:hint="eastAsia"/>
          <w:szCs w:val="21"/>
        </w:rPr>
        <w:t>撰写</w:t>
      </w:r>
      <w:r w:rsidRPr="002F2D4E">
        <w:rPr>
          <w:rFonts w:ascii="宋体" w:eastAsia="宋体" w:hAnsi="宋体" w:hint="eastAsia"/>
          <w:szCs w:val="21"/>
        </w:rPr>
        <w:t>：</w:t>
      </w:r>
    </w:p>
    <w:p w14:paraId="6FA134CC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伦理审查：不需要</w:t>
      </w:r>
    </w:p>
    <w:p w14:paraId="39822E5C" w14:textId="77777777" w:rsidR="00844DD0" w:rsidRPr="002F2D4E" w:rsidRDefault="00844DD0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1673739E" w14:textId="3D26B21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2.2 </w:t>
      </w:r>
      <w:r w:rsidRPr="002F2D4E">
        <w:rPr>
          <w:rFonts w:ascii="宋体" w:eastAsia="宋体" w:hAnsi="宋体" w:hint="eastAsia"/>
          <w:b/>
          <w:bCs/>
          <w:szCs w:val="21"/>
        </w:rPr>
        <w:t>免除伦理审查</w:t>
      </w:r>
      <w:r w:rsidR="000A286E">
        <w:rPr>
          <w:rFonts w:ascii="宋体" w:eastAsia="宋体" w:hAnsi="宋体" w:hint="eastAsia"/>
          <w:b/>
          <w:bCs/>
          <w:szCs w:val="21"/>
        </w:rPr>
        <w:t>情况</w:t>
      </w:r>
    </w:p>
    <w:p w14:paraId="66273177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此类情况不是不涉及伦理审查，而是可以免除伦理审查。《涉及人的生命科学和医学研究伦理审查办法》（2023）这个文件里，有详细说明可以免除审查的情况。医学的文章主要是下面这些类型：</w:t>
      </w:r>
    </w:p>
    <w:p w14:paraId="08A17D7F" w14:textId="1F2312F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（1）利用合法获得的公开数据，或者通过观察且不干扰公共行为产生的数据进行研究的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比如</w:t>
      </w:r>
      <w:r w:rsidR="00844DD0" w:rsidRPr="002F2D4E">
        <w:rPr>
          <w:rFonts w:ascii="宋体" w:eastAsia="宋体" w:hAnsi="宋体"/>
          <w:szCs w:val="21"/>
        </w:rPr>
        <w:t>M</w:t>
      </w:r>
      <w:r w:rsidR="00844DD0" w:rsidRPr="002F2D4E">
        <w:rPr>
          <w:rFonts w:ascii="宋体" w:eastAsia="宋体" w:hAnsi="宋体" w:hint="eastAsia"/>
          <w:szCs w:val="21"/>
        </w:rPr>
        <w:t>e</w:t>
      </w:r>
      <w:r w:rsidRPr="002F2D4E">
        <w:rPr>
          <w:rFonts w:ascii="宋体" w:eastAsia="宋体" w:hAnsi="宋体" w:hint="eastAsia"/>
          <w:szCs w:val="21"/>
        </w:rPr>
        <w:t>ta分析等类型文章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br/>
        <w:t>（2）使用匿名化的信息数据开展研究的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比如生信分析等类型文章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/>
          <w:szCs w:val="21"/>
        </w:rPr>
        <w:br/>
      </w:r>
      <w:r w:rsidRPr="002F2D4E">
        <w:rPr>
          <w:rFonts w:ascii="宋体" w:eastAsia="宋体" w:hAnsi="宋体" w:hint="eastAsia"/>
          <w:szCs w:val="21"/>
        </w:rPr>
        <w:t>（3）</w:t>
      </w:r>
      <w:r w:rsidR="00844DD0" w:rsidRPr="002F2D4E">
        <w:rPr>
          <w:rFonts w:ascii="宋体" w:eastAsia="宋体" w:hAnsi="宋体" w:hint="eastAsia"/>
          <w:szCs w:val="21"/>
        </w:rPr>
        <w:t xml:space="preserve"> </w:t>
      </w:r>
      <w:r w:rsidRPr="002F2D4E">
        <w:rPr>
          <w:rFonts w:ascii="宋体" w:eastAsia="宋体" w:hAnsi="宋体" w:hint="eastAsia"/>
          <w:szCs w:val="21"/>
        </w:rPr>
        <w:t>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的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比如生物样本分析等类型文章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/>
          <w:szCs w:val="21"/>
        </w:rPr>
        <w:br/>
      </w:r>
      <w:r w:rsidRPr="002F2D4E">
        <w:rPr>
          <w:rFonts w:ascii="宋体" w:eastAsia="宋体" w:hAnsi="宋体" w:hint="eastAsia"/>
          <w:szCs w:val="21"/>
        </w:rPr>
        <w:t>（4）使用生物样本库来源的人源细胞株或者细胞系等开展研究，研究相关内容和目的在提供方授权范围内，且不涉及人胚胎和生殖性克隆、嵌合、可遗传的基因操作等活动的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比如纯细胞实验（不涉及动物）等类型文章</w:t>
      </w:r>
    </w:p>
    <w:p w14:paraId="36582DC1" w14:textId="7E66BB7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（5）教育类文章虽然研究对象是人（学生），但是不涉及收集或处理敏感信息，属于日常的教学活动的</w:t>
      </w:r>
      <w:r w:rsidR="00844DD0" w:rsidRPr="002F2D4E">
        <w:rPr>
          <w:rFonts w:ascii="宋体" w:eastAsia="宋体" w:hAnsi="宋体" w:hint="eastAsia"/>
          <w:szCs w:val="21"/>
        </w:rPr>
        <w:t>；</w:t>
      </w:r>
      <w:r w:rsidRPr="002F2D4E">
        <w:rPr>
          <w:rFonts w:ascii="宋体" w:eastAsia="宋体" w:hAnsi="宋体" w:hint="eastAsia"/>
          <w:szCs w:val="21"/>
        </w:rPr>
        <w:t>比如医学教育教学类型文章。</w:t>
      </w:r>
    </w:p>
    <w:p w14:paraId="6FE01CED" w14:textId="6D85BFF2" w:rsidR="009D1EE2" w:rsidRPr="002F2D4E" w:rsidRDefault="00844DD0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这些类型文章</w:t>
      </w:r>
      <w:r w:rsidR="009D1EE2" w:rsidRPr="002F2D4E">
        <w:rPr>
          <w:rFonts w:ascii="宋体" w:eastAsia="宋体" w:hAnsi="宋体" w:hint="eastAsia"/>
          <w:szCs w:val="21"/>
        </w:rPr>
        <w:t>，因为免除了伦理批号，此时可以考虑这样写：</w:t>
      </w:r>
    </w:p>
    <w:p w14:paraId="03C2ABCF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伦理审查：不需要</w:t>
      </w:r>
    </w:p>
    <w:p w14:paraId="5E45D37A" w14:textId="0D0E96D4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或：</w:t>
      </w:r>
    </w:p>
    <w:p w14:paraId="37CEE0C3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伦理审查：豁免</w:t>
      </w:r>
    </w:p>
    <w:p w14:paraId="169172D5" w14:textId="03BD0CF9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或：</w:t>
      </w:r>
    </w:p>
    <w:p w14:paraId="64EF0E9F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伦理审查：免除</w:t>
      </w:r>
    </w:p>
    <w:p w14:paraId="066E9A2C" w14:textId="77777777" w:rsidR="00844DD0" w:rsidRPr="002F2D4E" w:rsidRDefault="00844DD0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4210E146" w14:textId="0C3AFED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2.3 </w:t>
      </w:r>
      <w:r w:rsidRPr="002F2D4E">
        <w:rPr>
          <w:rFonts w:ascii="宋体" w:eastAsia="宋体" w:hAnsi="宋体" w:hint="eastAsia"/>
          <w:b/>
          <w:bCs/>
          <w:szCs w:val="21"/>
        </w:rPr>
        <w:t>必须</w:t>
      </w:r>
      <w:r w:rsidR="000A286E">
        <w:rPr>
          <w:rFonts w:ascii="宋体" w:eastAsia="宋体" w:hAnsi="宋体" w:hint="eastAsia"/>
          <w:b/>
          <w:bCs/>
          <w:szCs w:val="21"/>
        </w:rPr>
        <w:t>通过</w:t>
      </w:r>
      <w:r w:rsidRPr="002F2D4E">
        <w:rPr>
          <w:rFonts w:ascii="宋体" w:eastAsia="宋体" w:hAnsi="宋体" w:hint="eastAsia"/>
          <w:b/>
          <w:bCs/>
          <w:szCs w:val="21"/>
        </w:rPr>
        <w:t>伦理审查的</w:t>
      </w:r>
      <w:r w:rsidR="000A286E">
        <w:rPr>
          <w:rFonts w:ascii="宋体" w:eastAsia="宋体" w:hAnsi="宋体" w:hint="eastAsia"/>
          <w:b/>
          <w:bCs/>
          <w:szCs w:val="21"/>
        </w:rPr>
        <w:t>情况</w:t>
      </w:r>
      <w:r w:rsidRPr="002F2D4E">
        <w:rPr>
          <w:rFonts w:ascii="宋体" w:eastAsia="宋体" w:hAnsi="宋体" w:hint="eastAsia"/>
          <w:b/>
          <w:bCs/>
          <w:szCs w:val="21"/>
        </w:rPr>
        <w:t>：</w:t>
      </w:r>
    </w:p>
    <w:p w14:paraId="1C9F0968" w14:textId="24D3D0A6" w:rsidR="009D1EE2" w:rsidRPr="002F2D4E" w:rsidRDefault="009D1EE2" w:rsidP="00844DD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涉及人的试验（无论是前瞻性还是回顾性研究），且不符合免除伦理审查</w:t>
      </w:r>
      <w:r w:rsidR="000A286E">
        <w:rPr>
          <w:rFonts w:ascii="宋体" w:eastAsia="宋体" w:hAnsi="宋体" w:hint="eastAsia"/>
          <w:szCs w:val="21"/>
        </w:rPr>
        <w:t>情况</w:t>
      </w:r>
      <w:r w:rsidR="003C2F47" w:rsidRPr="002F2D4E">
        <w:rPr>
          <w:rFonts w:ascii="宋体" w:eastAsia="宋体" w:hAnsi="宋体" w:hint="eastAsia"/>
          <w:szCs w:val="21"/>
        </w:rPr>
        <w:t>；</w:t>
      </w:r>
    </w:p>
    <w:p w14:paraId="1C389F7E" w14:textId="4A218647" w:rsidR="009D1EE2" w:rsidRPr="002F2D4E" w:rsidRDefault="009D1EE2" w:rsidP="00844DD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涉及动物的</w:t>
      </w:r>
      <w:r w:rsidR="003C2F47" w:rsidRPr="002F2D4E">
        <w:rPr>
          <w:rFonts w:ascii="宋体" w:eastAsia="宋体" w:hAnsi="宋体" w:hint="eastAsia"/>
          <w:szCs w:val="21"/>
        </w:rPr>
        <w:t>实验；</w:t>
      </w:r>
    </w:p>
    <w:p w14:paraId="434B6DE7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此时可以考虑这样写：</w:t>
      </w:r>
    </w:p>
    <w:p w14:paraId="3FC41B8C" w14:textId="1D7E2AD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伦理批号：</w:t>
      </w:r>
      <w:r w:rsidRPr="002F2D4E">
        <w:rPr>
          <w:rFonts w:ascii="宋体" w:eastAsia="宋体" w:hAnsi="宋体" w:hint="eastAsia"/>
          <w:szCs w:val="21"/>
        </w:rPr>
        <w:t>XXX</w:t>
      </w:r>
      <w:r w:rsidR="003C2F47" w:rsidRPr="002F2D4E">
        <w:rPr>
          <w:rFonts w:ascii="宋体" w:eastAsia="宋体" w:hAnsi="宋体"/>
          <w:szCs w:val="21"/>
        </w:rPr>
        <w:t>XXX</w:t>
      </w:r>
    </w:p>
    <w:p w14:paraId="6161A186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797E7F72" w14:textId="33B182DC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3</w:t>
      </w:r>
      <w:r w:rsidRPr="002F2D4E">
        <w:rPr>
          <w:rFonts w:ascii="宋体" w:eastAsia="宋体" w:hAnsi="宋体"/>
          <w:b/>
          <w:bCs/>
          <w:szCs w:val="21"/>
        </w:rPr>
        <w:t xml:space="preserve"> </w:t>
      </w:r>
      <w:r w:rsidRPr="002F2D4E">
        <w:rPr>
          <w:rFonts w:ascii="宋体" w:eastAsia="宋体" w:hAnsi="宋体" w:hint="eastAsia"/>
          <w:b/>
          <w:bCs/>
          <w:szCs w:val="21"/>
        </w:rPr>
        <w:t>知情同意</w:t>
      </w:r>
    </w:p>
    <w:p w14:paraId="04EC3C97" w14:textId="3BF6089D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3.1 </w:t>
      </w:r>
      <w:r w:rsidRPr="002F2D4E">
        <w:rPr>
          <w:rFonts w:ascii="宋体" w:eastAsia="宋体" w:hAnsi="宋体" w:hint="eastAsia"/>
          <w:b/>
          <w:bCs/>
          <w:szCs w:val="21"/>
        </w:rPr>
        <w:t>涉及知情同意</w:t>
      </w:r>
      <w:r w:rsidR="000A286E">
        <w:rPr>
          <w:rFonts w:ascii="宋体" w:eastAsia="宋体" w:hAnsi="宋体" w:hint="eastAsia"/>
          <w:b/>
          <w:bCs/>
          <w:szCs w:val="21"/>
        </w:rPr>
        <w:t>情况</w:t>
      </w:r>
    </w:p>
    <w:p w14:paraId="75DD3037" w14:textId="2E0BA2FF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情况同上面的不涉及伦理审查</w:t>
      </w:r>
      <w:r w:rsidR="000A286E">
        <w:rPr>
          <w:rFonts w:ascii="宋体" w:eastAsia="宋体" w:hAnsi="宋体" w:hint="eastAsia"/>
          <w:szCs w:val="21"/>
        </w:rPr>
        <w:t>情况</w:t>
      </w:r>
      <w:r w:rsidRPr="002F2D4E">
        <w:rPr>
          <w:rFonts w:ascii="宋体" w:eastAsia="宋体" w:hAnsi="宋体" w:hint="eastAsia"/>
          <w:szCs w:val="21"/>
        </w:rPr>
        <w:t>和免除伦理审查</w:t>
      </w:r>
      <w:r w:rsidR="000A286E">
        <w:rPr>
          <w:rFonts w:ascii="宋体" w:eastAsia="宋体" w:hAnsi="宋体" w:hint="eastAsia"/>
          <w:szCs w:val="21"/>
        </w:rPr>
        <w:t>情况</w:t>
      </w:r>
      <w:r w:rsidR="003C2F47" w:rsidRPr="002F2D4E">
        <w:rPr>
          <w:rFonts w:ascii="宋体" w:eastAsia="宋体" w:hAnsi="宋体" w:hint="eastAsia"/>
          <w:szCs w:val="21"/>
        </w:rPr>
        <w:t>类似；</w:t>
      </w:r>
    </w:p>
    <w:p w14:paraId="418F9322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此时可以考虑这样写：</w:t>
      </w:r>
    </w:p>
    <w:p w14:paraId="3C0C6195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知情同意：不需要</w:t>
      </w:r>
    </w:p>
    <w:p w14:paraId="2145E181" w14:textId="77777777" w:rsidR="003C2F47" w:rsidRPr="002F2D4E" w:rsidRDefault="003C2F47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42086FFD" w14:textId="4D1E3816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3.2 </w:t>
      </w:r>
      <w:r w:rsidRPr="002F2D4E">
        <w:rPr>
          <w:rFonts w:ascii="宋体" w:eastAsia="宋体" w:hAnsi="宋体" w:hint="eastAsia"/>
          <w:szCs w:val="21"/>
        </w:rPr>
        <w:t>涉及人的试验，但是可以豁免/免除知情知情同意</w:t>
      </w:r>
      <w:r w:rsidR="000A286E">
        <w:rPr>
          <w:rFonts w:ascii="宋体" w:eastAsia="宋体" w:hAnsi="宋体" w:hint="eastAsia"/>
          <w:szCs w:val="21"/>
        </w:rPr>
        <w:t>的情况</w:t>
      </w:r>
      <w:r w:rsidRPr="002F2D4E">
        <w:rPr>
          <w:rFonts w:ascii="宋体" w:eastAsia="宋体" w:hAnsi="宋体" w:hint="eastAsia"/>
          <w:szCs w:val="21"/>
        </w:rPr>
        <w:t>，比如一些回顾性分析，数据来源于医院病历数据库的研究</w:t>
      </w:r>
      <w:r w:rsidR="003C2F47" w:rsidRPr="002F2D4E">
        <w:rPr>
          <w:rFonts w:ascii="宋体" w:eastAsia="宋体" w:hAnsi="宋体" w:hint="eastAsia"/>
          <w:szCs w:val="21"/>
        </w:rPr>
        <w:t>；</w:t>
      </w:r>
    </w:p>
    <w:p w14:paraId="58BD1519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此时可以考虑这样写：</w:t>
      </w:r>
    </w:p>
    <w:p w14:paraId="68DF5844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知情同意：不需要</w:t>
      </w:r>
    </w:p>
    <w:p w14:paraId="5B4A1007" w14:textId="1B5A77D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或：</w:t>
      </w:r>
    </w:p>
    <w:p w14:paraId="4355C8E4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知情同意：豁免</w:t>
      </w:r>
    </w:p>
    <w:p w14:paraId="4D089F54" w14:textId="78B43065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或：</w:t>
      </w:r>
    </w:p>
    <w:p w14:paraId="5ED544D0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知情同意：免除</w:t>
      </w:r>
    </w:p>
    <w:p w14:paraId="10F4F509" w14:textId="77777777" w:rsidR="003C2F47" w:rsidRPr="002F2D4E" w:rsidRDefault="003C2F47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36BDBD99" w14:textId="507883ED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/>
          <w:b/>
          <w:bCs/>
          <w:szCs w:val="21"/>
        </w:rPr>
        <w:t xml:space="preserve">3.3 </w:t>
      </w:r>
      <w:r w:rsidRPr="002F2D4E">
        <w:rPr>
          <w:rFonts w:ascii="宋体" w:eastAsia="宋体" w:hAnsi="宋体" w:hint="eastAsia"/>
          <w:b/>
          <w:bCs/>
          <w:szCs w:val="21"/>
        </w:rPr>
        <w:t>必须要知情同意的</w:t>
      </w:r>
      <w:r w:rsidR="003C2F47" w:rsidRPr="002F2D4E">
        <w:rPr>
          <w:rFonts w:ascii="宋体" w:eastAsia="宋体" w:hAnsi="宋体" w:hint="eastAsia"/>
          <w:b/>
          <w:bCs/>
          <w:szCs w:val="21"/>
        </w:rPr>
        <w:t>情况</w:t>
      </w:r>
      <w:r w:rsidRPr="002F2D4E">
        <w:rPr>
          <w:rFonts w:ascii="宋体" w:eastAsia="宋体" w:hAnsi="宋体" w:hint="eastAsia"/>
          <w:b/>
          <w:bCs/>
          <w:szCs w:val="21"/>
        </w:rPr>
        <w:t>：</w:t>
      </w:r>
    </w:p>
    <w:p w14:paraId="281F6ED9" w14:textId="56B925FA" w:rsidR="009D1EE2" w:rsidRPr="002F2D4E" w:rsidRDefault="003C2F47" w:rsidP="00844DD0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F2D4E">
        <w:rPr>
          <w:rFonts w:ascii="宋体" w:eastAsia="宋体" w:hAnsi="宋体" w:hint="eastAsia"/>
          <w:szCs w:val="21"/>
        </w:rPr>
        <w:t>因为这类信息一定要写进正文中，此时</w:t>
      </w:r>
      <w:r w:rsidR="009D1EE2" w:rsidRPr="002F2D4E">
        <w:rPr>
          <w:rFonts w:ascii="宋体" w:eastAsia="宋体" w:hAnsi="宋体" w:hint="eastAsia"/>
          <w:szCs w:val="21"/>
        </w:rPr>
        <w:t>可以考虑这样写：</w:t>
      </w:r>
    </w:p>
    <w:p w14:paraId="58EC539F" w14:textId="77777777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2F2D4E">
        <w:rPr>
          <w:rFonts w:ascii="宋体" w:eastAsia="宋体" w:hAnsi="宋体" w:hint="eastAsia"/>
          <w:b/>
          <w:bCs/>
          <w:szCs w:val="21"/>
        </w:rPr>
        <w:t>知情同意：已披露</w:t>
      </w:r>
    </w:p>
    <w:p w14:paraId="3E1B8F88" w14:textId="4A56C260" w:rsidR="009D1EE2" w:rsidRPr="002F2D4E" w:rsidRDefault="009D1EE2" w:rsidP="00844DD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sectPr w:rsidR="009D1EE2" w:rsidRPr="002F2D4E" w:rsidSect="008E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A799" w14:textId="77777777" w:rsidR="00AC7241" w:rsidRDefault="00AC7241" w:rsidP="00EC41F7">
      <w:r>
        <w:separator/>
      </w:r>
    </w:p>
  </w:endnote>
  <w:endnote w:type="continuationSeparator" w:id="0">
    <w:p w14:paraId="0FB74DF3" w14:textId="77777777" w:rsidR="00AC7241" w:rsidRDefault="00AC7241" w:rsidP="00EC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4EFF" w14:textId="77777777" w:rsidR="00AC7241" w:rsidRDefault="00AC7241" w:rsidP="00EC41F7">
      <w:r>
        <w:separator/>
      </w:r>
    </w:p>
  </w:footnote>
  <w:footnote w:type="continuationSeparator" w:id="0">
    <w:p w14:paraId="1DB341F9" w14:textId="77777777" w:rsidR="00AC7241" w:rsidRDefault="00AC7241" w:rsidP="00EC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B1B69"/>
    <w:multiLevelType w:val="singleLevel"/>
    <w:tmpl w:val="6CBB1B69"/>
    <w:lvl w:ilvl="0">
      <w:start w:val="1"/>
      <w:numFmt w:val="decimal"/>
      <w:suff w:val="nothing"/>
      <w:lvlText w:val="（%1）"/>
      <w:lvlJc w:val="left"/>
    </w:lvl>
  </w:abstractNum>
  <w:num w:numId="1" w16cid:durableId="34925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1034C75"/>
    <w:rsid w:val="000A286E"/>
    <w:rsid w:val="000A7A7D"/>
    <w:rsid w:val="002237E5"/>
    <w:rsid w:val="002F2D4E"/>
    <w:rsid w:val="0031047B"/>
    <w:rsid w:val="003C2F47"/>
    <w:rsid w:val="003D05BA"/>
    <w:rsid w:val="004C3CAD"/>
    <w:rsid w:val="00650763"/>
    <w:rsid w:val="006B1DD2"/>
    <w:rsid w:val="00787509"/>
    <w:rsid w:val="00844DD0"/>
    <w:rsid w:val="00866FE4"/>
    <w:rsid w:val="0088526B"/>
    <w:rsid w:val="008E5AEF"/>
    <w:rsid w:val="00980B5B"/>
    <w:rsid w:val="009D1EE2"/>
    <w:rsid w:val="009D448F"/>
    <w:rsid w:val="00A50F64"/>
    <w:rsid w:val="00AC7241"/>
    <w:rsid w:val="00B076EA"/>
    <w:rsid w:val="00B25EE5"/>
    <w:rsid w:val="00BA20F4"/>
    <w:rsid w:val="00BA3309"/>
    <w:rsid w:val="00BF5AFC"/>
    <w:rsid w:val="00C305AB"/>
    <w:rsid w:val="00D003B9"/>
    <w:rsid w:val="00D31AA8"/>
    <w:rsid w:val="00EC41F7"/>
    <w:rsid w:val="00ED3A72"/>
    <w:rsid w:val="00F60E83"/>
    <w:rsid w:val="126F1D49"/>
    <w:rsid w:val="18497D13"/>
    <w:rsid w:val="1E733A9B"/>
    <w:rsid w:val="3C1F7861"/>
    <w:rsid w:val="41034C75"/>
    <w:rsid w:val="548327ED"/>
    <w:rsid w:val="6F6612FA"/>
    <w:rsid w:val="7C7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C1633"/>
  <w15:docId w15:val="{ACFE2D9C-7258-40C2-8483-BD8E1358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A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8E5AE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5AEF"/>
    <w:rPr>
      <w:i/>
    </w:rPr>
  </w:style>
  <w:style w:type="character" w:styleId="a4">
    <w:name w:val="Hyperlink"/>
    <w:basedOn w:val="a0"/>
    <w:rsid w:val="008E5AEF"/>
    <w:rPr>
      <w:color w:val="0000FF"/>
      <w:u w:val="single"/>
    </w:rPr>
  </w:style>
  <w:style w:type="paragraph" w:styleId="a5">
    <w:name w:val="Balloon Text"/>
    <w:basedOn w:val="a"/>
    <w:link w:val="a6"/>
    <w:rsid w:val="00980B5B"/>
    <w:rPr>
      <w:sz w:val="18"/>
      <w:szCs w:val="18"/>
    </w:rPr>
  </w:style>
  <w:style w:type="character" w:customStyle="1" w:styleId="a6">
    <w:name w:val="批注框文本 字符"/>
    <w:basedOn w:val="a0"/>
    <w:link w:val="a5"/>
    <w:rsid w:val="00980B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EC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C41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C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C41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C305AB"/>
    <w:rPr>
      <w:rFonts w:ascii="宋体" w:hAnsi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X5KZMvZfz8PtF_5hDQYlKKz5sRf74PxGmkc-_b49I5_&amp;wd=&amp;eqid=c542b5340626eb180000000567e0162d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471</Words>
  <Characters>1385</Characters>
  <Application>Microsoft Office Word</Application>
  <DocSecurity>0</DocSecurity>
  <Lines>65</Lines>
  <Paragraphs>71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 Sea</cp:lastModifiedBy>
  <cp:revision>23</cp:revision>
  <dcterms:created xsi:type="dcterms:W3CDTF">2025-03-26T05:57:00Z</dcterms:created>
  <dcterms:modified xsi:type="dcterms:W3CDTF">2025-04-18T06:39:00Z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23322D7E56B642438EE548B19CD3B829_13</vt:lpwstr>
  </property>
  <property fmtid="{D5CDD505-2E9C-101B-9397-08002B2CF9AE}" pid="4" name="KSOTemplateDocerSaveRecord">
    <vt:lpwstr>eyJoZGlkIjoiNTEwMjI3ZjNjOGEzNzg0YjliNWVlNzM2MTYyMGM0Y2EiLCJ1c2VySWQiOiI0Nzk0ODM1MjkifQ==</vt:lpwstr>
  </property>
</Properties>
</file>